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5F" w:rsidRDefault="000B025F" w:rsidP="00E26F53">
      <w:pPr>
        <w:shd w:val="clear" w:color="auto" w:fill="FFFFFF"/>
        <w:spacing w:line="330" w:lineRule="atLeast"/>
        <w:jc w:val="both"/>
        <w:rPr>
          <w:rFonts w:eastAsia="Times New Roman" w:cs="Times New Roman"/>
          <w:b/>
          <w:bCs/>
          <w:color w:val="333333"/>
          <w:sz w:val="32"/>
          <w:szCs w:val="32"/>
        </w:rPr>
      </w:pPr>
      <w:r>
        <w:rPr>
          <w:rFonts w:ascii="Verdana" w:eastAsia="Times New Roman" w:hAnsi="Verdana" w:cs="Times New Roman"/>
          <w:b/>
          <w:bCs/>
          <w:noProof/>
          <w:color w:val="000000"/>
          <w:sz w:val="18"/>
          <w:szCs w:val="18"/>
        </w:rPr>
        <w:drawing>
          <wp:anchor distT="0" distB="0" distL="114300" distR="114300" simplePos="0" relativeHeight="251659264" behindDoc="0" locked="0" layoutInCell="1" allowOverlap="1" wp14:anchorId="0F9C73AD" wp14:editId="000E70EB">
            <wp:simplePos x="0" y="0"/>
            <wp:positionH relativeFrom="margin">
              <wp:posOffset>1371600</wp:posOffset>
            </wp:positionH>
            <wp:positionV relativeFrom="margin">
              <wp:posOffset>-123190</wp:posOffset>
            </wp:positionV>
            <wp:extent cx="5686425" cy="121983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7871"/>
                    <a:stretch>
                      <a:fillRect/>
                    </a:stretch>
                  </pic:blipFill>
                  <pic:spPr bwMode="auto">
                    <a:xfrm>
                      <a:off x="0" y="0"/>
                      <a:ext cx="568642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00"/>
        </w:rPr>
        <w:drawing>
          <wp:anchor distT="0" distB="0" distL="114300" distR="114300" simplePos="0" relativeHeight="251661312" behindDoc="1" locked="0" layoutInCell="1" allowOverlap="1" wp14:anchorId="2ABD36CE" wp14:editId="37EC57E0">
            <wp:simplePos x="0" y="0"/>
            <wp:positionH relativeFrom="margin">
              <wp:posOffset>57150</wp:posOffset>
            </wp:positionH>
            <wp:positionV relativeFrom="paragraph">
              <wp:posOffset>-312420</wp:posOffset>
            </wp:positionV>
            <wp:extent cx="1438275" cy="1438275"/>
            <wp:effectExtent l="0" t="0" r="0" b="0"/>
            <wp:wrapNone/>
            <wp:docPr id="3" name="Picture 3" descr="MainSeal-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eal-FullColor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25F" w:rsidRDefault="000B025F" w:rsidP="00E26F53">
      <w:pPr>
        <w:shd w:val="clear" w:color="auto" w:fill="FFFFFF"/>
        <w:spacing w:line="330" w:lineRule="atLeast"/>
        <w:jc w:val="both"/>
        <w:rPr>
          <w:rFonts w:eastAsia="Times New Roman" w:cs="Times New Roman"/>
          <w:b/>
          <w:bCs/>
          <w:color w:val="333333"/>
          <w:sz w:val="32"/>
          <w:szCs w:val="32"/>
        </w:rPr>
      </w:pPr>
    </w:p>
    <w:p w:rsidR="00573F09" w:rsidRDefault="00573F09" w:rsidP="00573F09">
      <w:pPr>
        <w:shd w:val="clear" w:color="auto" w:fill="FFFFFF"/>
        <w:spacing w:line="330" w:lineRule="atLeast"/>
        <w:jc w:val="center"/>
        <w:rPr>
          <w:rFonts w:eastAsia="Times New Roman" w:cs="Times New Roman"/>
          <w:b/>
          <w:bCs/>
          <w:color w:val="333333"/>
          <w:sz w:val="32"/>
          <w:szCs w:val="32"/>
        </w:rPr>
      </w:pPr>
      <w:r>
        <w:rPr>
          <w:rFonts w:eastAsia="Times New Roman" w:cs="Times New Roman"/>
          <w:b/>
          <w:bCs/>
          <w:color w:val="333333"/>
          <w:sz w:val="32"/>
          <w:szCs w:val="32"/>
        </w:rPr>
        <w:t>DIRECTOR OF HEALTH AND HUMAN SERVICES</w:t>
      </w:r>
    </w:p>
    <w:p w:rsidR="00573F09" w:rsidRPr="0085663D" w:rsidRDefault="00573F09" w:rsidP="00573F09">
      <w:pPr>
        <w:shd w:val="clear" w:color="auto" w:fill="FFFFFF"/>
        <w:spacing w:line="330" w:lineRule="atLeast"/>
        <w:jc w:val="center"/>
        <w:rPr>
          <w:rFonts w:eastAsia="Times New Roman" w:cs="Times New Roman"/>
          <w:b/>
          <w:bCs/>
          <w:color w:val="333333"/>
          <w:sz w:val="32"/>
          <w:szCs w:val="32"/>
        </w:rPr>
      </w:pPr>
    </w:p>
    <w:p w:rsidR="00573F09" w:rsidRPr="00894D7A" w:rsidRDefault="00573F09" w:rsidP="00573F09">
      <w:pPr>
        <w:shd w:val="clear" w:color="auto" w:fill="FFFFFF"/>
        <w:spacing w:line="330" w:lineRule="atLeast"/>
        <w:jc w:val="both"/>
        <w:rPr>
          <w:rFonts w:ascii="Arial" w:hAnsi="Arial" w:cs="Arial"/>
          <w:sz w:val="21"/>
          <w:szCs w:val="21"/>
        </w:rPr>
      </w:pPr>
      <w:r w:rsidRPr="00894D7A">
        <w:rPr>
          <w:rFonts w:ascii="Arial" w:eastAsia="Times New Roman" w:hAnsi="Arial" w:cs="Arial"/>
          <w:color w:val="333333"/>
          <w:sz w:val="21"/>
          <w:szCs w:val="21"/>
        </w:rPr>
        <w:t>Director of Health and Human Services Department is the head of four imp</w:t>
      </w:r>
      <w:r w:rsidR="004C777A" w:rsidRPr="00894D7A">
        <w:rPr>
          <w:rFonts w:ascii="Arial" w:eastAsia="Times New Roman" w:hAnsi="Arial" w:cs="Arial"/>
          <w:color w:val="333333"/>
          <w:sz w:val="21"/>
          <w:szCs w:val="21"/>
        </w:rPr>
        <w:t>ortant health functions of the T</w:t>
      </w:r>
      <w:r w:rsidRPr="00894D7A">
        <w:rPr>
          <w:rFonts w:ascii="Arial" w:eastAsia="Times New Roman" w:hAnsi="Arial" w:cs="Arial"/>
          <w:color w:val="333333"/>
          <w:sz w:val="21"/>
          <w:szCs w:val="21"/>
        </w:rPr>
        <w:t xml:space="preserve">ownship, </w:t>
      </w:r>
      <w:r w:rsidRPr="00894D7A">
        <w:rPr>
          <w:rFonts w:ascii="Arial" w:hAnsi="Arial" w:cs="Arial"/>
          <w:color w:val="333333"/>
          <w:sz w:val="21"/>
          <w:szCs w:val="21"/>
          <w:shd w:val="clear" w:color="auto" w:fill="FFFFFF"/>
        </w:rPr>
        <w:t xml:space="preserve">Division of Health, a Division of Welfare, a Division of Human Services and a Division of Senior Citizen Services.  Departmental responsibilities include </w:t>
      </w:r>
      <w:r w:rsidRPr="00894D7A">
        <w:rPr>
          <w:rFonts w:ascii="Arial" w:eastAsia="Times New Roman" w:hAnsi="Arial" w:cs="Arial"/>
          <w:color w:val="333333"/>
          <w:sz w:val="21"/>
          <w:szCs w:val="21"/>
        </w:rPr>
        <w:t xml:space="preserve">administering the business connected with the enforcement of the ordinances and regulations of the Department of Health and Human Services and the laws of this State which relate to the public health, the inspection and protection of the food supply, the investigation and abatement of nuisances and conditions affecting the public health, the investigation and enforcement of the sanitary conditions of public and private buildings and premises, the collection and keeping of vital statistics and the records of the Division of Health, and the dissemination of information relating to public health matters. Ideal candidate has degree in health, social services or related field, </w:t>
      </w:r>
      <w:r w:rsidR="0034321D" w:rsidRPr="00894D7A">
        <w:rPr>
          <w:rFonts w:ascii="Arial" w:eastAsia="Times New Roman" w:hAnsi="Arial" w:cs="Arial"/>
          <w:color w:val="333333"/>
          <w:sz w:val="21"/>
          <w:szCs w:val="21"/>
        </w:rPr>
        <w:t>3-</w:t>
      </w:r>
      <w:r w:rsidR="004C777A" w:rsidRPr="00894D7A">
        <w:rPr>
          <w:rFonts w:ascii="Arial" w:eastAsia="Times New Roman" w:hAnsi="Arial" w:cs="Arial"/>
          <w:color w:val="333333"/>
          <w:sz w:val="21"/>
          <w:szCs w:val="21"/>
        </w:rPr>
        <w:t>5 years’ experience in human and</w:t>
      </w:r>
      <w:r w:rsidRPr="00894D7A">
        <w:rPr>
          <w:rFonts w:ascii="Arial" w:eastAsia="Times New Roman" w:hAnsi="Arial" w:cs="Arial"/>
          <w:color w:val="333333"/>
          <w:sz w:val="21"/>
          <w:szCs w:val="21"/>
        </w:rPr>
        <w:t xml:space="preserve"> health services with a demonstrated experience in personnel management. </w:t>
      </w:r>
      <w:r w:rsidR="004C777A" w:rsidRPr="00894D7A">
        <w:rPr>
          <w:rFonts w:ascii="Arial" w:eastAsia="Times New Roman" w:hAnsi="Arial" w:cs="Arial"/>
          <w:color w:val="333333"/>
          <w:sz w:val="21"/>
          <w:szCs w:val="21"/>
        </w:rPr>
        <w:t>Health Officer License required but may be obtained within the first two years of employment.</w:t>
      </w:r>
    </w:p>
    <w:p w:rsidR="000B025F" w:rsidRPr="00894D7A" w:rsidRDefault="000B025F" w:rsidP="00E26F53">
      <w:pPr>
        <w:shd w:val="clear" w:color="auto" w:fill="FFFFFF"/>
        <w:spacing w:line="330" w:lineRule="atLeast"/>
        <w:jc w:val="both"/>
        <w:rPr>
          <w:rFonts w:ascii="Arial" w:eastAsia="Times New Roman" w:hAnsi="Arial" w:cs="Arial"/>
          <w:color w:val="333333"/>
          <w:sz w:val="21"/>
          <w:szCs w:val="21"/>
        </w:rPr>
      </w:pPr>
    </w:p>
    <w:p w:rsidR="000B025F" w:rsidRPr="00894D7A" w:rsidRDefault="00E26F53" w:rsidP="00E26F53">
      <w:pPr>
        <w:shd w:val="clear" w:color="auto" w:fill="FFFFFF"/>
        <w:spacing w:line="330" w:lineRule="atLeast"/>
        <w:jc w:val="both"/>
        <w:rPr>
          <w:rFonts w:ascii="Arial" w:hAnsi="Arial" w:cs="Arial"/>
          <w:sz w:val="21"/>
          <w:szCs w:val="21"/>
        </w:rPr>
      </w:pPr>
      <w:r w:rsidRPr="00894D7A">
        <w:rPr>
          <w:rFonts w:ascii="Arial" w:eastAsia="Times New Roman" w:hAnsi="Arial" w:cs="Arial"/>
          <w:color w:val="333333"/>
          <w:sz w:val="21"/>
          <w:szCs w:val="21"/>
        </w:rPr>
        <w:t xml:space="preserve">Qualified applicants may electronically submit cover letter, current resume and salary requirements to </w:t>
      </w:r>
      <w:hyperlink r:id="rId7" w:history="1">
        <w:r w:rsidR="000B025F" w:rsidRPr="00894D7A">
          <w:rPr>
            <w:rStyle w:val="Hyperlink"/>
            <w:rFonts w:ascii="Arial" w:eastAsia="Times New Roman" w:hAnsi="Arial" w:cs="Arial"/>
            <w:sz w:val="21"/>
            <w:szCs w:val="21"/>
          </w:rPr>
          <w:t>HR@edisonnj.org</w:t>
        </w:r>
      </w:hyperlink>
      <w:r w:rsidRPr="00894D7A">
        <w:rPr>
          <w:rFonts w:ascii="Arial" w:eastAsia="Times New Roman" w:hAnsi="Arial" w:cs="Arial"/>
          <w:color w:val="333333"/>
          <w:sz w:val="21"/>
          <w:szCs w:val="21"/>
        </w:rPr>
        <w:t>.</w:t>
      </w:r>
      <w:r w:rsidRPr="00894D7A">
        <w:rPr>
          <w:rFonts w:ascii="Arial" w:hAnsi="Arial" w:cs="Arial"/>
          <w:sz w:val="21"/>
          <w:szCs w:val="21"/>
        </w:rPr>
        <w:t xml:space="preserve"> </w:t>
      </w:r>
    </w:p>
    <w:p w:rsidR="000B025F" w:rsidRDefault="000B025F" w:rsidP="00E26F53">
      <w:pPr>
        <w:shd w:val="clear" w:color="auto" w:fill="FFFFFF"/>
        <w:spacing w:line="330" w:lineRule="atLeast"/>
        <w:jc w:val="both"/>
        <w:rPr>
          <w:sz w:val="32"/>
          <w:szCs w:val="32"/>
        </w:rPr>
      </w:pPr>
    </w:p>
    <w:p w:rsidR="00E26F53" w:rsidRDefault="00E26F53" w:rsidP="00E26F53">
      <w:pPr>
        <w:shd w:val="clear" w:color="auto" w:fill="FFFFFF"/>
        <w:spacing w:line="330" w:lineRule="atLeast"/>
        <w:jc w:val="both"/>
        <w:rPr>
          <w:sz w:val="32"/>
          <w:szCs w:val="32"/>
        </w:rPr>
      </w:pPr>
    </w:p>
    <w:p w:rsidR="00E26F53" w:rsidRDefault="00E26F53" w:rsidP="00E26F53">
      <w:pPr>
        <w:shd w:val="clear" w:color="auto" w:fill="FFFFFF"/>
        <w:spacing w:line="330" w:lineRule="atLeast"/>
        <w:jc w:val="both"/>
        <w:rPr>
          <w:sz w:val="32"/>
          <w:szCs w:val="32"/>
        </w:rPr>
      </w:pPr>
    </w:p>
    <w:p w:rsidR="0082385E" w:rsidRDefault="0082385E" w:rsidP="00E26F53">
      <w:pPr>
        <w:shd w:val="clear" w:color="auto" w:fill="FFFFFF"/>
        <w:spacing w:line="330" w:lineRule="atLeast"/>
        <w:jc w:val="both"/>
        <w:rPr>
          <w:sz w:val="32"/>
          <w:szCs w:val="32"/>
        </w:rPr>
      </w:pPr>
    </w:p>
    <w:p w:rsidR="00E26F53" w:rsidRPr="0085663D" w:rsidRDefault="00E26F53" w:rsidP="00E26F53">
      <w:pPr>
        <w:shd w:val="clear" w:color="auto" w:fill="FFFFFF"/>
        <w:spacing w:line="330" w:lineRule="atLeast"/>
        <w:jc w:val="both"/>
        <w:rPr>
          <w:rFonts w:eastAsia="Times New Roman" w:cs="Times New Roman"/>
          <w:color w:val="333333"/>
          <w:sz w:val="32"/>
          <w:szCs w:val="32"/>
        </w:rPr>
      </w:pPr>
    </w:p>
    <w:p w:rsidR="000A1F7B" w:rsidRDefault="000A1F7B"/>
    <w:sectPr w:rsidR="000A1F7B" w:rsidSect="000B0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53"/>
    <w:rsid w:val="000A1F7B"/>
    <w:rsid w:val="000B025F"/>
    <w:rsid w:val="0034321D"/>
    <w:rsid w:val="003C7629"/>
    <w:rsid w:val="004C777A"/>
    <w:rsid w:val="00573F09"/>
    <w:rsid w:val="0082385E"/>
    <w:rsid w:val="00894D7A"/>
    <w:rsid w:val="008E38A7"/>
    <w:rsid w:val="00D52A6F"/>
    <w:rsid w:val="00E26F53"/>
    <w:rsid w:val="00F4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515D6-D9ED-4C84-8F0A-1FB0ABAB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edisonnj.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01BD-2B94-46D4-9D2E-4B6571A6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Cherie</dc:creator>
  <cp:keywords/>
  <dc:description/>
  <cp:lastModifiedBy>Alves-Viveiros, Sonia</cp:lastModifiedBy>
  <cp:revision>5</cp:revision>
  <dcterms:created xsi:type="dcterms:W3CDTF">2022-10-14T13:30:00Z</dcterms:created>
  <dcterms:modified xsi:type="dcterms:W3CDTF">2022-10-14T14:55:00Z</dcterms:modified>
</cp:coreProperties>
</file>